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0" w:type="dxa"/>
        <w:tblInd w:w="2" w:type="dxa"/>
        <w:tblLook w:val="00A0" w:firstRow="1" w:lastRow="0" w:firstColumn="1" w:lastColumn="0" w:noHBand="0" w:noVBand="0"/>
      </w:tblPr>
      <w:tblGrid>
        <w:gridCol w:w="3542"/>
        <w:gridCol w:w="2126"/>
        <w:gridCol w:w="4962"/>
      </w:tblGrid>
      <w:tr w:rsidR="00985730" w:rsidRPr="00966653" w:rsidTr="00985730">
        <w:trPr>
          <w:trHeight w:val="446"/>
        </w:trPr>
        <w:tc>
          <w:tcPr>
            <w:tcW w:w="3542" w:type="dxa"/>
            <w:vAlign w:val="center"/>
          </w:tcPr>
          <w:p w:rsidR="00985730" w:rsidRPr="00966653" w:rsidRDefault="00985730" w:rsidP="00985730">
            <w:pPr>
              <w:spacing w:after="0" w:line="240" w:lineRule="auto"/>
              <w:ind w:right="51"/>
              <w:rPr>
                <w:b/>
                <w:bCs/>
                <w:color w:val="C00000"/>
                <w:sz w:val="52"/>
                <w:szCs w:val="5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42D40B0" wp14:editId="67178F81">
                  <wp:extent cx="1714500" cy="4191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vAlign w:val="center"/>
          </w:tcPr>
          <w:p w:rsidR="00985730" w:rsidRPr="00985730" w:rsidRDefault="00985730" w:rsidP="00985730">
            <w:pPr>
              <w:spacing w:after="0" w:line="240" w:lineRule="auto"/>
              <w:ind w:right="51"/>
              <w:rPr>
                <w:rFonts w:cs="Times New Roman"/>
                <w:sz w:val="32"/>
                <w:szCs w:val="32"/>
              </w:rPr>
            </w:pPr>
            <w:r w:rsidRPr="00985730">
              <w:rPr>
                <w:rFonts w:cs="Times New Roman"/>
                <w:b/>
                <w:sz w:val="32"/>
                <w:szCs w:val="32"/>
              </w:rPr>
              <w:t>School of Human</w:t>
            </w:r>
            <w:r w:rsidRPr="00985730">
              <w:rPr>
                <w:rFonts w:cs="Times New Roman"/>
                <w:b/>
                <w:sz w:val="32"/>
                <w:szCs w:val="32"/>
              </w:rPr>
              <w:t xml:space="preserve"> Movement </w:t>
            </w:r>
            <w:r>
              <w:rPr>
                <w:rFonts w:cs="Times New Roman"/>
                <w:b/>
                <w:sz w:val="32"/>
                <w:szCs w:val="32"/>
              </w:rPr>
              <w:t>&amp;</w:t>
            </w:r>
            <w:r w:rsidRPr="00985730">
              <w:rPr>
                <w:rFonts w:cs="Times New Roman"/>
                <w:b/>
                <w:sz w:val="32"/>
                <w:szCs w:val="32"/>
              </w:rPr>
              <w:t xml:space="preserve"> Nutrition Sciences</w:t>
            </w:r>
          </w:p>
        </w:tc>
      </w:tr>
      <w:tr w:rsidR="005D435A" w:rsidRPr="00966653" w:rsidTr="00985730">
        <w:trPr>
          <w:trHeight w:val="446"/>
        </w:trPr>
        <w:tc>
          <w:tcPr>
            <w:tcW w:w="10630" w:type="dxa"/>
            <w:gridSpan w:val="3"/>
            <w:tcBorders>
              <w:bottom w:val="single" w:sz="4" w:space="0" w:color="auto"/>
            </w:tcBorders>
          </w:tcPr>
          <w:p w:rsidR="005D435A" w:rsidRPr="00966653" w:rsidRDefault="005D435A" w:rsidP="00985730">
            <w:pPr>
              <w:spacing w:before="240" w:after="240" w:line="240" w:lineRule="auto"/>
              <w:ind w:right="51"/>
              <w:rPr>
                <w:b/>
                <w:bCs/>
                <w:noProof/>
              </w:rPr>
            </w:pPr>
            <w:r w:rsidRPr="00966653">
              <w:rPr>
                <w:b/>
                <w:bCs/>
                <w:color w:val="C00000"/>
                <w:sz w:val="52"/>
                <w:szCs w:val="52"/>
              </w:rPr>
              <w:t>Health &amp; Physical Education</w:t>
            </w:r>
          </w:p>
        </w:tc>
      </w:tr>
      <w:tr w:rsidR="005D435A" w:rsidRPr="00966653" w:rsidTr="00985730">
        <w:trPr>
          <w:trHeight w:val="780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35A" w:rsidRPr="00966653" w:rsidRDefault="00985730" w:rsidP="00B9510C">
            <w:pPr>
              <w:spacing w:before="120" w:after="120" w:line="240" w:lineRule="auto"/>
              <w:ind w:right="51"/>
              <w:rPr>
                <w:noProof/>
                <w:lang w:eastAsia="en-AU"/>
              </w:rPr>
            </w:pPr>
            <w:r w:rsidRPr="00985730">
              <w:rPr>
                <w:b/>
                <w:bCs/>
                <w:sz w:val="40"/>
                <w:szCs w:val="48"/>
              </w:rPr>
              <w:t xml:space="preserve">EDUC3006 </w:t>
            </w:r>
            <w:r w:rsidR="005D435A" w:rsidRPr="00985730">
              <w:rPr>
                <w:b/>
                <w:bCs/>
                <w:sz w:val="40"/>
                <w:szCs w:val="48"/>
              </w:rPr>
              <w:t>Teaching</w:t>
            </w:r>
            <w:r w:rsidR="005D435A" w:rsidRPr="00985730">
              <w:rPr>
                <w:sz w:val="44"/>
                <w:szCs w:val="52"/>
              </w:rPr>
              <w:t xml:space="preserve"> </w:t>
            </w:r>
            <w:r w:rsidR="005D435A" w:rsidRPr="00985730">
              <w:rPr>
                <w:b/>
                <w:bCs/>
                <w:sz w:val="40"/>
                <w:szCs w:val="48"/>
              </w:rPr>
              <w:t>Evaluation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120" w:after="120" w:line="240" w:lineRule="auto"/>
              <w:ind w:right="51"/>
              <w:jc w:val="right"/>
              <w:rPr>
                <w:noProof/>
                <w:lang w:eastAsia="en-AU"/>
              </w:rPr>
            </w:pPr>
            <w:r w:rsidRPr="00966653">
              <w:rPr>
                <w:sz w:val="36"/>
                <w:szCs w:val="36"/>
              </w:rPr>
              <w:t>15 days professional experience</w:t>
            </w:r>
          </w:p>
        </w:tc>
      </w:tr>
    </w:tbl>
    <w:p w:rsidR="005D435A" w:rsidRPr="00BD1CD5" w:rsidRDefault="005D435A" w:rsidP="005D435A">
      <w:pPr>
        <w:spacing w:after="120" w:line="240" w:lineRule="auto"/>
        <w:ind w:right="51"/>
        <w:rPr>
          <w:b/>
          <w:bCs/>
          <w:sz w:val="24"/>
          <w:szCs w:val="24"/>
        </w:rPr>
      </w:pPr>
    </w:p>
    <w:tbl>
      <w:tblPr>
        <w:tblW w:w="10630" w:type="dxa"/>
        <w:tblInd w:w="2" w:type="dxa"/>
        <w:tblLook w:val="00A0" w:firstRow="1" w:lastRow="0" w:firstColumn="1" w:lastColumn="0" w:noHBand="0" w:noVBand="0"/>
      </w:tblPr>
      <w:tblGrid>
        <w:gridCol w:w="2180"/>
        <w:gridCol w:w="8450"/>
      </w:tblGrid>
      <w:tr w:rsidR="005D435A" w:rsidRPr="00966653" w:rsidTr="00766343">
        <w:tc>
          <w:tcPr>
            <w:tcW w:w="2180" w:type="dxa"/>
            <w:vAlign w:val="center"/>
          </w:tcPr>
          <w:p w:rsidR="005D435A" w:rsidRPr="00966653" w:rsidRDefault="005D435A" w:rsidP="00B9510C">
            <w:pPr>
              <w:spacing w:after="0" w:line="240" w:lineRule="auto"/>
              <w:ind w:right="51"/>
              <w:rPr>
                <w:b/>
                <w:bCs/>
                <w:sz w:val="32"/>
                <w:szCs w:val="32"/>
              </w:rPr>
            </w:pPr>
            <w:r w:rsidRPr="00966653">
              <w:rPr>
                <w:b/>
                <w:bCs/>
                <w:sz w:val="32"/>
                <w:szCs w:val="32"/>
              </w:rPr>
              <w:t>Report  due</w:t>
            </w:r>
          </w:p>
        </w:tc>
        <w:tc>
          <w:tcPr>
            <w:tcW w:w="8450" w:type="dxa"/>
            <w:vAlign w:val="center"/>
          </w:tcPr>
          <w:p w:rsidR="005D435A" w:rsidRPr="00966653" w:rsidRDefault="00766343" w:rsidP="00B9510C">
            <w:pPr>
              <w:spacing w:after="0" w:line="240" w:lineRule="auto"/>
              <w:ind w:right="51"/>
              <w:rPr>
                <w:b/>
                <w:bCs/>
                <w:sz w:val="32"/>
                <w:szCs w:val="32"/>
              </w:rPr>
            </w:pPr>
            <w:r w:rsidRPr="00766343">
              <w:rPr>
                <w:b/>
                <w:bCs/>
                <w:sz w:val="32"/>
                <w:szCs w:val="32"/>
              </w:rPr>
              <w:t>10 August 2017</w:t>
            </w:r>
          </w:p>
        </w:tc>
      </w:tr>
    </w:tbl>
    <w:p w:rsidR="005D435A" w:rsidRPr="00BD1CD5" w:rsidRDefault="005D435A" w:rsidP="005D435A">
      <w:pPr>
        <w:spacing w:after="120" w:line="240" w:lineRule="auto"/>
        <w:ind w:right="51"/>
        <w:rPr>
          <w:b/>
          <w:bCs/>
          <w:sz w:val="24"/>
          <w:szCs w:val="24"/>
        </w:rPr>
      </w:pPr>
      <w:r w:rsidRPr="00BD1CD5">
        <w:rPr>
          <w:b/>
          <w:bCs/>
          <w:sz w:val="24"/>
          <w:szCs w:val="24"/>
        </w:rPr>
        <w:tab/>
      </w:r>
      <w:r w:rsidRPr="00BD1CD5">
        <w:rPr>
          <w:b/>
          <w:bCs/>
          <w:sz w:val="24"/>
          <w:szCs w:val="24"/>
        </w:rPr>
        <w:tab/>
      </w:r>
      <w:r w:rsidRPr="00BD1CD5">
        <w:rPr>
          <w:b/>
          <w:bCs/>
          <w:sz w:val="24"/>
          <w:szCs w:val="24"/>
        </w:rPr>
        <w:tab/>
      </w:r>
      <w:r w:rsidRPr="00BD1CD5">
        <w:rPr>
          <w:b/>
          <w:bCs/>
          <w:sz w:val="24"/>
          <w:szCs w:val="24"/>
        </w:rPr>
        <w:tab/>
      </w:r>
    </w:p>
    <w:p w:rsidR="005D435A" w:rsidRPr="00BD1CD5" w:rsidRDefault="005D435A" w:rsidP="005D435A">
      <w:pPr>
        <w:spacing w:after="0" w:line="360" w:lineRule="auto"/>
        <w:ind w:right="-23"/>
        <w:jc w:val="both"/>
        <w:rPr>
          <w:lang w:eastAsia="en-AU"/>
        </w:rPr>
      </w:pPr>
      <w:r w:rsidRPr="00BD1CD5">
        <w:rPr>
          <w:lang w:eastAsia="en-AU"/>
        </w:rPr>
        <w:t>Professional experience</w:t>
      </w:r>
      <w:r w:rsidRPr="00BD1CD5">
        <w:rPr>
          <w:i/>
          <w:iCs/>
          <w:lang w:eastAsia="en-AU"/>
        </w:rPr>
        <w:t xml:space="preserve"> </w:t>
      </w:r>
      <w:r w:rsidRPr="00BD1CD5">
        <w:rPr>
          <w:lang w:eastAsia="en-AU"/>
        </w:rPr>
        <w:t xml:space="preserve">provides an opportunity for pre-service teachers to develop a range of capacities highlighted in the AITSL (2012) </w:t>
      </w:r>
      <w:r w:rsidRPr="00BD1CD5">
        <w:rPr>
          <w:i/>
          <w:iCs/>
          <w:lang w:eastAsia="en-AU"/>
        </w:rPr>
        <w:t>Australian</w:t>
      </w:r>
      <w:r w:rsidRPr="00BD1CD5">
        <w:rPr>
          <w:lang w:eastAsia="en-AU"/>
        </w:rPr>
        <w:t xml:space="preserve"> </w:t>
      </w:r>
      <w:r w:rsidRPr="00BD1CD5">
        <w:rPr>
          <w:i/>
          <w:iCs/>
          <w:lang w:eastAsia="en-AU"/>
        </w:rPr>
        <w:t>Professional Standards for Teachers</w:t>
      </w:r>
      <w:r w:rsidRPr="00BD1CD5">
        <w:rPr>
          <w:lang w:eastAsia="en-AU"/>
        </w:rPr>
        <w:t xml:space="preserve">. </w:t>
      </w:r>
    </w:p>
    <w:p w:rsidR="005D435A" w:rsidRPr="00BD1CD5" w:rsidRDefault="005D435A" w:rsidP="005D435A">
      <w:pPr>
        <w:spacing w:after="120" w:line="360" w:lineRule="auto"/>
        <w:ind w:right="-23"/>
        <w:jc w:val="both"/>
      </w:pPr>
      <w:r w:rsidRPr="00BD1CD5">
        <w:t>Since each professional experience varies in its context and content, pre-service teachers will be exposed to different professional standards in different quantities. This report allows supervisors to rate pre-service teachers’ teaching performance against the Graduate Capabilities of the Standards relative to their level of experience.</w:t>
      </w:r>
    </w:p>
    <w:p w:rsidR="005D435A" w:rsidRPr="00BD1CD5" w:rsidRDefault="005D435A" w:rsidP="005D435A">
      <w:pPr>
        <w:spacing w:after="0" w:line="240" w:lineRule="auto"/>
        <w:ind w:right="-23"/>
        <w:jc w:val="both"/>
        <w:rPr>
          <w:sz w:val="14"/>
          <w:szCs w:val="14"/>
        </w:rPr>
      </w:pPr>
    </w:p>
    <w:tbl>
      <w:tblPr>
        <w:tblW w:w="1059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6"/>
      </w:tblGrid>
      <w:tr w:rsidR="005D435A" w:rsidRPr="00966653" w:rsidTr="005D435A">
        <w:tc>
          <w:tcPr>
            <w:tcW w:w="10596" w:type="dxa"/>
          </w:tcPr>
          <w:p w:rsidR="005D435A" w:rsidRPr="00966653" w:rsidRDefault="005D435A" w:rsidP="00B9510C">
            <w:pPr>
              <w:spacing w:before="120" w:after="120" w:line="360" w:lineRule="auto"/>
              <w:ind w:right="51"/>
              <w:jc w:val="both"/>
              <w:rPr>
                <w:b/>
                <w:bCs/>
                <w:sz w:val="24"/>
                <w:szCs w:val="24"/>
              </w:rPr>
            </w:pPr>
            <w:r w:rsidRPr="00966653">
              <w:rPr>
                <w:b/>
                <w:bCs/>
                <w:sz w:val="24"/>
                <w:szCs w:val="24"/>
              </w:rPr>
              <w:t>BHSPE pre-service teachers’ previous experience</w:t>
            </w:r>
          </w:p>
          <w:p w:rsidR="005D435A" w:rsidRPr="00966653" w:rsidRDefault="005D435A" w:rsidP="001B392E">
            <w:pPr>
              <w:spacing w:after="120" w:line="360" w:lineRule="auto"/>
              <w:ind w:right="51"/>
              <w:jc w:val="both"/>
            </w:pPr>
            <w:r w:rsidRPr="00966653">
              <w:t xml:space="preserve">Prior to this professional experience, pre-service teachers have observed a primary HPE program for 5 days; spent 10 half days teaching primary HPE and worked for </w:t>
            </w:r>
            <w:r w:rsidR="001B392E">
              <w:t>8 sessions</w:t>
            </w:r>
            <w:r w:rsidRPr="00966653">
              <w:t xml:space="preserve"> in a physical activity program with children with physical and/or intellectual impairments.</w:t>
            </w:r>
          </w:p>
        </w:tc>
      </w:tr>
    </w:tbl>
    <w:p w:rsidR="005D435A" w:rsidRPr="00BD1CD5" w:rsidRDefault="005D435A" w:rsidP="005D435A">
      <w:pPr>
        <w:spacing w:after="120" w:line="240" w:lineRule="auto"/>
        <w:ind w:right="51"/>
        <w:rPr>
          <w:sz w:val="14"/>
          <w:szCs w:val="14"/>
        </w:rPr>
      </w:pPr>
    </w:p>
    <w:tbl>
      <w:tblPr>
        <w:tblW w:w="10630" w:type="dxa"/>
        <w:tblInd w:w="2" w:type="dxa"/>
        <w:tblLook w:val="00A0" w:firstRow="1" w:lastRow="0" w:firstColumn="1" w:lastColumn="0" w:noHBand="0" w:noVBand="0"/>
      </w:tblPr>
      <w:tblGrid>
        <w:gridCol w:w="2835"/>
        <w:gridCol w:w="7795"/>
      </w:tblGrid>
      <w:tr w:rsidR="005D435A" w:rsidRPr="00966653" w:rsidTr="007D037D">
        <w:tc>
          <w:tcPr>
            <w:tcW w:w="2835" w:type="dxa"/>
          </w:tcPr>
          <w:p w:rsidR="005D435A" w:rsidRPr="00966653" w:rsidRDefault="005D435A" w:rsidP="00B9510C">
            <w:pPr>
              <w:spacing w:before="120" w:after="120" w:line="240" w:lineRule="auto"/>
              <w:ind w:right="113"/>
              <w:rPr>
                <w:sz w:val="24"/>
                <w:szCs w:val="24"/>
              </w:rPr>
            </w:pPr>
            <w:r w:rsidRPr="00966653">
              <w:rPr>
                <w:b/>
                <w:bCs/>
                <w:i/>
                <w:iCs/>
                <w:sz w:val="24"/>
                <w:szCs w:val="24"/>
              </w:rPr>
              <w:t>Pre-Service Teacher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5D435A" w:rsidRPr="00966653" w:rsidRDefault="005D435A" w:rsidP="00B9510C">
            <w:pPr>
              <w:spacing w:before="120" w:after="120" w:line="240" w:lineRule="auto"/>
              <w:ind w:right="113"/>
              <w:rPr>
                <w:sz w:val="24"/>
                <w:szCs w:val="24"/>
              </w:rPr>
            </w:pPr>
          </w:p>
        </w:tc>
      </w:tr>
      <w:tr w:rsidR="00B729C5" w:rsidRPr="00966653" w:rsidTr="007D037D">
        <w:tc>
          <w:tcPr>
            <w:tcW w:w="2835" w:type="dxa"/>
          </w:tcPr>
          <w:p w:rsidR="00B729C5" w:rsidRPr="00966653" w:rsidRDefault="00B729C5" w:rsidP="00B9510C">
            <w:pPr>
              <w:spacing w:before="120" w:after="120" w:line="240" w:lineRule="auto"/>
              <w:ind w:right="11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School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B729C5" w:rsidRPr="00966653" w:rsidRDefault="00B729C5" w:rsidP="00B9510C">
            <w:pPr>
              <w:spacing w:before="120" w:after="120" w:line="240" w:lineRule="auto"/>
              <w:ind w:right="113"/>
              <w:rPr>
                <w:sz w:val="24"/>
                <w:szCs w:val="24"/>
              </w:rPr>
            </w:pPr>
          </w:p>
        </w:tc>
      </w:tr>
      <w:tr w:rsidR="005D435A" w:rsidRPr="00966653" w:rsidTr="007D037D">
        <w:tc>
          <w:tcPr>
            <w:tcW w:w="2835" w:type="dxa"/>
          </w:tcPr>
          <w:p w:rsidR="005D435A" w:rsidRPr="00966653" w:rsidRDefault="005D435A" w:rsidP="00B9510C">
            <w:pPr>
              <w:spacing w:before="120" w:after="120" w:line="240" w:lineRule="auto"/>
              <w:ind w:right="113"/>
              <w:rPr>
                <w:sz w:val="24"/>
                <w:szCs w:val="24"/>
              </w:rPr>
            </w:pPr>
            <w:r w:rsidRPr="00966653">
              <w:rPr>
                <w:b/>
                <w:bCs/>
                <w:i/>
                <w:iCs/>
                <w:sz w:val="24"/>
                <w:szCs w:val="24"/>
              </w:rPr>
              <w:t>Supervisor(s)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5D435A" w:rsidRPr="00966653" w:rsidRDefault="005D435A" w:rsidP="00B9510C">
            <w:pPr>
              <w:spacing w:before="120" w:after="120" w:line="240" w:lineRule="auto"/>
              <w:ind w:right="113"/>
              <w:rPr>
                <w:sz w:val="24"/>
                <w:szCs w:val="24"/>
              </w:rPr>
            </w:pPr>
          </w:p>
        </w:tc>
      </w:tr>
      <w:tr w:rsidR="005D435A" w:rsidRPr="00966653" w:rsidTr="007D037D">
        <w:tc>
          <w:tcPr>
            <w:tcW w:w="2835" w:type="dxa"/>
          </w:tcPr>
          <w:p w:rsidR="005D435A" w:rsidRPr="00966653" w:rsidRDefault="005D435A" w:rsidP="00B9510C">
            <w:pPr>
              <w:spacing w:before="120" w:after="120" w:line="240" w:lineRule="auto"/>
              <w:ind w:right="113"/>
              <w:rPr>
                <w:sz w:val="24"/>
                <w:szCs w:val="24"/>
              </w:rPr>
            </w:pPr>
            <w:r w:rsidRPr="00966653">
              <w:rPr>
                <w:b/>
                <w:bCs/>
                <w:i/>
                <w:iCs/>
                <w:sz w:val="24"/>
                <w:szCs w:val="24"/>
              </w:rPr>
              <w:t>Signed by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35A" w:rsidRPr="00966653" w:rsidRDefault="005D435A" w:rsidP="00B9510C">
            <w:pPr>
              <w:spacing w:before="120" w:after="120" w:line="240" w:lineRule="auto"/>
              <w:ind w:right="113"/>
              <w:jc w:val="right"/>
              <w:rPr>
                <w:sz w:val="24"/>
                <w:szCs w:val="24"/>
              </w:rPr>
            </w:pPr>
            <w:r w:rsidRPr="00966653">
              <w:t>(Supervisor)</w:t>
            </w:r>
          </w:p>
        </w:tc>
      </w:tr>
      <w:tr w:rsidR="005D435A" w:rsidRPr="00966653" w:rsidTr="007D037D">
        <w:tc>
          <w:tcPr>
            <w:tcW w:w="2835" w:type="dxa"/>
          </w:tcPr>
          <w:p w:rsidR="005D435A" w:rsidRPr="00966653" w:rsidRDefault="005D435A" w:rsidP="00B9510C">
            <w:pPr>
              <w:spacing w:before="120" w:after="120" w:line="24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35A" w:rsidRPr="00966653" w:rsidRDefault="005D435A" w:rsidP="00B9510C">
            <w:pPr>
              <w:spacing w:before="120" w:after="120" w:line="240" w:lineRule="auto"/>
              <w:ind w:right="113"/>
              <w:jc w:val="right"/>
              <w:rPr>
                <w:sz w:val="24"/>
                <w:szCs w:val="24"/>
              </w:rPr>
            </w:pPr>
            <w:r w:rsidRPr="00966653">
              <w:t>(Pre-Service Teacher)</w:t>
            </w:r>
          </w:p>
        </w:tc>
      </w:tr>
      <w:tr w:rsidR="005D435A" w:rsidRPr="00966653" w:rsidTr="007D037D">
        <w:tc>
          <w:tcPr>
            <w:tcW w:w="2835" w:type="dxa"/>
          </w:tcPr>
          <w:p w:rsidR="005D435A" w:rsidRPr="00966653" w:rsidRDefault="005D435A" w:rsidP="00B9510C">
            <w:pPr>
              <w:spacing w:before="120" w:after="120" w:line="24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35A" w:rsidRPr="00966653" w:rsidRDefault="005D435A" w:rsidP="00B9510C">
            <w:pPr>
              <w:spacing w:before="120" w:after="120" w:line="240" w:lineRule="auto"/>
              <w:ind w:right="113"/>
              <w:jc w:val="right"/>
              <w:rPr>
                <w:sz w:val="24"/>
                <w:szCs w:val="24"/>
              </w:rPr>
            </w:pPr>
            <w:r w:rsidRPr="00966653">
              <w:t>(UQ Tutor/Coordinator)</w:t>
            </w:r>
          </w:p>
        </w:tc>
      </w:tr>
      <w:tr w:rsidR="005D435A" w:rsidRPr="00966653" w:rsidTr="007D037D">
        <w:tc>
          <w:tcPr>
            <w:tcW w:w="2835" w:type="dxa"/>
          </w:tcPr>
          <w:p w:rsidR="005D435A" w:rsidRPr="00966653" w:rsidRDefault="005D435A" w:rsidP="00B9510C">
            <w:pPr>
              <w:spacing w:before="120" w:after="120" w:line="240" w:lineRule="auto"/>
              <w:ind w:right="113"/>
              <w:rPr>
                <w:sz w:val="24"/>
                <w:szCs w:val="24"/>
              </w:rPr>
            </w:pPr>
            <w:r w:rsidRPr="00966653">
              <w:rPr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435A" w:rsidRPr="00966653" w:rsidRDefault="005D435A" w:rsidP="00B9510C">
            <w:pPr>
              <w:spacing w:before="120" w:after="120" w:line="240" w:lineRule="auto"/>
              <w:ind w:right="113"/>
              <w:jc w:val="right"/>
            </w:pPr>
          </w:p>
        </w:tc>
      </w:tr>
    </w:tbl>
    <w:p w:rsidR="005D435A" w:rsidRDefault="005D435A" w:rsidP="005D435A"/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6"/>
      </w:tblGrid>
      <w:tr w:rsidR="005D435A" w:rsidRPr="00966653" w:rsidTr="005D435A">
        <w:tc>
          <w:tcPr>
            <w:tcW w:w="10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240" w:lineRule="auto"/>
            </w:pPr>
            <w:r w:rsidRPr="00966653">
              <w:rPr>
                <w:b/>
                <w:bCs/>
                <w:sz w:val="28"/>
                <w:szCs w:val="28"/>
              </w:rPr>
              <w:t>Excelling</w:t>
            </w:r>
            <w:r w:rsidRPr="00966653">
              <w:rPr>
                <w:sz w:val="24"/>
                <w:szCs w:val="24"/>
              </w:rPr>
              <w:tab/>
            </w:r>
            <w:r w:rsidRPr="00966653">
              <w:rPr>
                <w:sz w:val="24"/>
                <w:szCs w:val="24"/>
              </w:rPr>
              <w:tab/>
            </w:r>
            <w:r w:rsidRPr="00966653">
              <w:t>Outstanding and sustained teaching performance across a wide range of contexts</w:t>
            </w:r>
          </w:p>
          <w:p w:rsidR="005D435A" w:rsidRPr="00966653" w:rsidRDefault="005D435A" w:rsidP="00B9510C">
            <w:pPr>
              <w:spacing w:before="120" w:after="120" w:line="240" w:lineRule="auto"/>
              <w:rPr>
                <w:sz w:val="24"/>
                <w:szCs w:val="24"/>
              </w:rPr>
            </w:pPr>
            <w:r w:rsidRPr="00966653">
              <w:rPr>
                <w:b/>
                <w:bCs/>
                <w:sz w:val="28"/>
                <w:szCs w:val="28"/>
              </w:rPr>
              <w:t>Satisfactory</w:t>
            </w:r>
            <w:r w:rsidRPr="00966653">
              <w:rPr>
                <w:sz w:val="24"/>
                <w:szCs w:val="24"/>
              </w:rPr>
              <w:tab/>
            </w:r>
            <w:r w:rsidRPr="00966653">
              <w:rPr>
                <w:sz w:val="24"/>
                <w:szCs w:val="24"/>
              </w:rPr>
              <w:tab/>
            </w:r>
            <w:r w:rsidRPr="00966653">
              <w:t>Consistent teaching performance across a range of contexts</w:t>
            </w:r>
          </w:p>
          <w:p w:rsidR="005D435A" w:rsidRPr="00966653" w:rsidRDefault="005D435A" w:rsidP="00B9510C">
            <w:pPr>
              <w:spacing w:before="120" w:after="120" w:line="240" w:lineRule="auto"/>
              <w:rPr>
                <w:sz w:val="24"/>
                <w:szCs w:val="24"/>
              </w:rPr>
            </w:pPr>
            <w:r w:rsidRPr="00966653">
              <w:rPr>
                <w:b/>
                <w:bCs/>
                <w:sz w:val="28"/>
                <w:szCs w:val="28"/>
              </w:rPr>
              <w:t>Unsatisfactory</w:t>
            </w:r>
            <w:r w:rsidRPr="00966653">
              <w:rPr>
                <w:sz w:val="24"/>
                <w:szCs w:val="24"/>
              </w:rPr>
              <w:tab/>
            </w:r>
            <w:r w:rsidRPr="00966653">
              <w:t>Inability or inconsistent teaching performance</w:t>
            </w:r>
          </w:p>
        </w:tc>
      </w:tr>
    </w:tbl>
    <w:p w:rsidR="005D435A" w:rsidRPr="00371F9E" w:rsidRDefault="005D435A" w:rsidP="005D435A"/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44"/>
        <w:gridCol w:w="1138"/>
        <w:gridCol w:w="37"/>
        <w:gridCol w:w="1145"/>
        <w:gridCol w:w="34"/>
        <w:gridCol w:w="1149"/>
        <w:gridCol w:w="28"/>
        <w:gridCol w:w="1154"/>
        <w:gridCol w:w="21"/>
        <w:gridCol w:w="1161"/>
        <w:gridCol w:w="17"/>
        <w:gridCol w:w="1165"/>
        <w:gridCol w:w="11"/>
        <w:gridCol w:w="1177"/>
        <w:gridCol w:w="1183"/>
      </w:tblGrid>
      <w:tr w:rsidR="005D435A" w:rsidRPr="00966653" w:rsidTr="005D435A">
        <w:tc>
          <w:tcPr>
            <w:tcW w:w="10596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240" w:lineRule="auto"/>
              <w:rPr>
                <w:sz w:val="40"/>
                <w:szCs w:val="40"/>
              </w:rPr>
            </w:pPr>
            <w:r w:rsidRPr="00966653">
              <w:rPr>
                <w:b/>
                <w:bCs/>
                <w:sz w:val="40"/>
                <w:szCs w:val="40"/>
              </w:rPr>
              <w:lastRenderedPageBreak/>
              <w:t>Professional Knowledge</w:t>
            </w: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5D435A" w:rsidRPr="00966653" w:rsidRDefault="005D435A" w:rsidP="00B9510C">
            <w:pPr>
              <w:spacing w:before="120" w:after="120" w:line="240" w:lineRule="auto"/>
              <w:rPr>
                <w:sz w:val="32"/>
                <w:szCs w:val="32"/>
              </w:rPr>
            </w:pPr>
            <w:r w:rsidRPr="00966653">
              <w:rPr>
                <w:sz w:val="32"/>
                <w:szCs w:val="32"/>
              </w:rPr>
              <w:t>Standard 1</w:t>
            </w:r>
            <w:r w:rsidRPr="00966653">
              <w:rPr>
                <w:sz w:val="32"/>
                <w:szCs w:val="32"/>
              </w:rPr>
              <w:tab/>
            </w:r>
            <w:r w:rsidRPr="00966653">
              <w:rPr>
                <w:b/>
                <w:bCs/>
                <w:sz w:val="32"/>
                <w:szCs w:val="32"/>
              </w:rPr>
              <w:t xml:space="preserve"> </w:t>
            </w:r>
            <w:r w:rsidRPr="00966653">
              <w:rPr>
                <w:b/>
                <w:bCs/>
                <w:sz w:val="32"/>
                <w:szCs w:val="32"/>
              </w:rPr>
              <w:tab/>
              <w:t>Know students and how they learn</w:t>
            </w: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360" w:lineRule="auto"/>
              <w:rPr>
                <w:b/>
                <w:bCs/>
              </w:rPr>
            </w:pPr>
            <w:r w:rsidRPr="00966653">
              <w:rPr>
                <w:b/>
                <w:bCs/>
              </w:rPr>
              <w:t>In relation to the pre-service teacher’s experience and the professional experience</w:t>
            </w:r>
            <w:r w:rsidRPr="00966653">
              <w:t xml:space="preserve"> </w:t>
            </w:r>
            <w:r w:rsidRPr="00966653">
              <w:rPr>
                <w:b/>
                <w:bCs/>
              </w:rPr>
              <w:t>context , the pre-service teacher: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18" w:hanging="284"/>
            </w:pPr>
            <w:r w:rsidRPr="00966653">
              <w:t>Understands the diverse needs , backgrounds and characteristics of students, and how they learn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18" w:hanging="284"/>
            </w:pPr>
            <w:r w:rsidRPr="00966653">
              <w:t>Differentiates learning experiences for a range of abilities including students with special needs</w:t>
            </w:r>
          </w:p>
        </w:tc>
      </w:tr>
      <w:tr w:rsidR="005D435A" w:rsidRPr="00966653" w:rsidTr="005D435A">
        <w:trPr>
          <w:trHeight w:val="270"/>
        </w:trPr>
        <w:tc>
          <w:tcPr>
            <w:tcW w:w="3529" w:type="dxa"/>
            <w:gridSpan w:val="6"/>
            <w:tcBorders>
              <w:lef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Excelling</w:t>
            </w:r>
          </w:p>
        </w:tc>
        <w:tc>
          <w:tcPr>
            <w:tcW w:w="3530" w:type="dxa"/>
            <w:gridSpan w:val="6"/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Satisfactory</w:t>
            </w:r>
          </w:p>
        </w:tc>
        <w:tc>
          <w:tcPr>
            <w:tcW w:w="3537" w:type="dxa"/>
            <w:gridSpan w:val="4"/>
            <w:tcBorders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Unsatisfactory</w:t>
            </w:r>
          </w:p>
        </w:tc>
      </w:tr>
      <w:tr w:rsidR="005D435A" w:rsidRPr="00966653" w:rsidTr="005D435A">
        <w:trPr>
          <w:trHeight w:val="270"/>
        </w:trPr>
        <w:tc>
          <w:tcPr>
            <w:tcW w:w="1176" w:type="dxa"/>
            <w:gridSpan w:val="2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5D435A" w:rsidRPr="00966653" w:rsidRDefault="005D435A" w:rsidP="00B9510C">
            <w:pPr>
              <w:spacing w:before="120" w:after="120" w:line="240" w:lineRule="auto"/>
              <w:rPr>
                <w:sz w:val="32"/>
                <w:szCs w:val="32"/>
              </w:rPr>
            </w:pPr>
            <w:r w:rsidRPr="00966653">
              <w:rPr>
                <w:sz w:val="32"/>
                <w:szCs w:val="32"/>
              </w:rPr>
              <w:t>Standard 2</w:t>
            </w:r>
            <w:r w:rsidRPr="00966653">
              <w:rPr>
                <w:sz w:val="32"/>
                <w:szCs w:val="32"/>
              </w:rPr>
              <w:tab/>
            </w:r>
            <w:r w:rsidRPr="00966653">
              <w:rPr>
                <w:sz w:val="32"/>
                <w:szCs w:val="32"/>
              </w:rPr>
              <w:tab/>
            </w:r>
            <w:r w:rsidRPr="00966653">
              <w:rPr>
                <w:b/>
                <w:bCs/>
                <w:sz w:val="32"/>
                <w:szCs w:val="32"/>
              </w:rPr>
              <w:t>Know content and how to teach it</w:t>
            </w: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360" w:lineRule="auto"/>
              <w:rPr>
                <w:b/>
                <w:bCs/>
              </w:rPr>
            </w:pPr>
            <w:r w:rsidRPr="00966653">
              <w:rPr>
                <w:b/>
                <w:bCs/>
              </w:rPr>
              <w:t>In relation to the pre-service teacher’s experience and the professional experience</w:t>
            </w:r>
            <w:r w:rsidRPr="00966653">
              <w:t xml:space="preserve"> </w:t>
            </w:r>
            <w:r w:rsidRPr="00966653">
              <w:rPr>
                <w:b/>
                <w:bCs/>
              </w:rPr>
              <w:t>context , the pre-service teacher: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3"/>
            </w:pPr>
            <w:r w:rsidRPr="00966653">
              <w:t>Knows the content and concepts of the subject and curriculum documents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3"/>
            </w:pPr>
            <w:r w:rsidRPr="00966653">
              <w:t>Plans and implements effective teaching and learning strategies and sequences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3"/>
            </w:pPr>
            <w:r w:rsidRPr="00966653">
              <w:t>Recognises and respects diversity including Aboriginal and Torres Strait Islander cultural considerations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3"/>
            </w:pPr>
            <w:r w:rsidRPr="00966653">
              <w:t>Integrates literacy, numeracy and ICTs into lessons</w:t>
            </w:r>
          </w:p>
        </w:tc>
      </w:tr>
      <w:tr w:rsidR="005D435A" w:rsidRPr="00966653" w:rsidTr="005D435A">
        <w:trPr>
          <w:trHeight w:val="270"/>
        </w:trPr>
        <w:tc>
          <w:tcPr>
            <w:tcW w:w="3529" w:type="dxa"/>
            <w:gridSpan w:val="6"/>
            <w:tcBorders>
              <w:lef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Excelling</w:t>
            </w:r>
          </w:p>
        </w:tc>
        <w:tc>
          <w:tcPr>
            <w:tcW w:w="3530" w:type="dxa"/>
            <w:gridSpan w:val="6"/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Satisfactory</w:t>
            </w:r>
          </w:p>
        </w:tc>
        <w:tc>
          <w:tcPr>
            <w:tcW w:w="3537" w:type="dxa"/>
            <w:gridSpan w:val="4"/>
            <w:tcBorders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Unsatisfactory</w:t>
            </w:r>
          </w:p>
        </w:tc>
      </w:tr>
      <w:tr w:rsidR="005D435A" w:rsidRPr="00966653" w:rsidTr="005D435A">
        <w:trPr>
          <w:trHeight w:val="270"/>
        </w:trPr>
        <w:tc>
          <w:tcPr>
            <w:tcW w:w="1176" w:type="dxa"/>
            <w:gridSpan w:val="2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240" w:lineRule="auto"/>
            </w:pPr>
            <w:r w:rsidRPr="00966653">
              <w:t>Comments on  Professional Knowledge</w:t>
            </w:r>
          </w:p>
          <w:p w:rsidR="004D2FD6" w:rsidRPr="00966653" w:rsidRDefault="004D2FD6" w:rsidP="00B9510C">
            <w:pPr>
              <w:spacing w:before="120" w:after="120" w:line="240" w:lineRule="auto"/>
              <w:rPr>
                <w:b/>
                <w:bCs/>
                <w:i/>
                <w:iCs/>
                <w:color w:val="C00000"/>
              </w:rPr>
            </w:pP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240" w:lineRule="auto"/>
              <w:rPr>
                <w:sz w:val="40"/>
                <w:szCs w:val="40"/>
              </w:rPr>
            </w:pPr>
            <w:r w:rsidRPr="00966653">
              <w:rPr>
                <w:b/>
                <w:bCs/>
                <w:sz w:val="40"/>
                <w:szCs w:val="40"/>
              </w:rPr>
              <w:lastRenderedPageBreak/>
              <w:t>Professional Practice</w:t>
            </w: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5D435A" w:rsidRPr="00966653" w:rsidRDefault="005D435A" w:rsidP="00B9510C">
            <w:pPr>
              <w:spacing w:before="120" w:after="120" w:line="240" w:lineRule="auto"/>
              <w:rPr>
                <w:sz w:val="32"/>
                <w:szCs w:val="32"/>
              </w:rPr>
            </w:pPr>
            <w:r w:rsidRPr="00966653">
              <w:rPr>
                <w:sz w:val="32"/>
                <w:szCs w:val="32"/>
              </w:rPr>
              <w:t>Standard 3</w:t>
            </w:r>
            <w:r w:rsidRPr="00966653">
              <w:rPr>
                <w:sz w:val="32"/>
                <w:szCs w:val="32"/>
              </w:rPr>
              <w:tab/>
            </w:r>
            <w:r w:rsidRPr="00966653">
              <w:rPr>
                <w:b/>
                <w:bCs/>
                <w:sz w:val="32"/>
                <w:szCs w:val="32"/>
              </w:rPr>
              <w:t xml:space="preserve"> </w:t>
            </w:r>
            <w:r w:rsidRPr="00966653">
              <w:rPr>
                <w:b/>
                <w:bCs/>
                <w:sz w:val="32"/>
                <w:szCs w:val="32"/>
              </w:rPr>
              <w:tab/>
              <w:t>Plan and implement effective teaching and learning</w:t>
            </w: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360" w:lineRule="auto"/>
              <w:rPr>
                <w:b/>
                <w:bCs/>
              </w:rPr>
            </w:pPr>
            <w:r w:rsidRPr="00966653">
              <w:rPr>
                <w:b/>
                <w:bCs/>
              </w:rPr>
              <w:t>In relation to the pre-service teacher’s experience and the professional experience</w:t>
            </w:r>
            <w:r w:rsidRPr="00966653">
              <w:t xml:space="preserve"> </w:t>
            </w:r>
            <w:r w:rsidRPr="00966653">
              <w:rPr>
                <w:b/>
                <w:bCs/>
              </w:rPr>
              <w:t>context , the pre-service teacher: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17" w:hanging="283"/>
            </w:pPr>
            <w:r w:rsidRPr="00966653">
              <w:t>Plans well-structured units/lessons with clear and achievable learning goals for varying student abilities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17" w:hanging="283"/>
            </w:pPr>
            <w:r w:rsidRPr="00966653">
              <w:t>Plans and implements purposeful activities that are clearly linked to objectives and organised into effective learning sequences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17" w:hanging="283"/>
            </w:pPr>
            <w:r w:rsidRPr="00966653">
              <w:t>Develops quality questions that are well scaffolded and sequenced to supports student learning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17" w:hanging="283"/>
            </w:pPr>
            <w:r w:rsidRPr="00966653">
              <w:t>Uses a range of teaching and communication strategies including well developed teaching cues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17" w:hanging="283"/>
            </w:pPr>
            <w:r w:rsidRPr="00966653">
              <w:t>Supports learning experiences with a range of resources and ICTs</w:t>
            </w:r>
          </w:p>
        </w:tc>
      </w:tr>
      <w:tr w:rsidR="005D435A" w:rsidRPr="00966653" w:rsidTr="005D435A">
        <w:trPr>
          <w:trHeight w:val="270"/>
        </w:trPr>
        <w:tc>
          <w:tcPr>
            <w:tcW w:w="3529" w:type="dxa"/>
            <w:gridSpan w:val="6"/>
            <w:tcBorders>
              <w:lef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Excelling</w:t>
            </w:r>
          </w:p>
        </w:tc>
        <w:tc>
          <w:tcPr>
            <w:tcW w:w="3530" w:type="dxa"/>
            <w:gridSpan w:val="6"/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Satisfactory</w:t>
            </w:r>
          </w:p>
        </w:tc>
        <w:tc>
          <w:tcPr>
            <w:tcW w:w="3537" w:type="dxa"/>
            <w:gridSpan w:val="4"/>
            <w:tcBorders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Unsatisfactory</w:t>
            </w:r>
          </w:p>
        </w:tc>
      </w:tr>
      <w:tr w:rsidR="005D435A" w:rsidRPr="00966653" w:rsidTr="005D435A">
        <w:trPr>
          <w:trHeight w:val="270"/>
        </w:trPr>
        <w:tc>
          <w:tcPr>
            <w:tcW w:w="1176" w:type="dxa"/>
            <w:gridSpan w:val="2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5D435A" w:rsidRPr="00966653" w:rsidRDefault="005D435A" w:rsidP="00B9510C">
            <w:pPr>
              <w:spacing w:before="120" w:after="120" w:line="240" w:lineRule="auto"/>
              <w:rPr>
                <w:sz w:val="32"/>
                <w:szCs w:val="32"/>
              </w:rPr>
            </w:pPr>
            <w:r w:rsidRPr="00966653">
              <w:rPr>
                <w:sz w:val="32"/>
                <w:szCs w:val="32"/>
              </w:rPr>
              <w:t>Standard 4</w:t>
            </w:r>
            <w:r w:rsidRPr="00966653">
              <w:rPr>
                <w:sz w:val="32"/>
                <w:szCs w:val="32"/>
              </w:rPr>
              <w:tab/>
            </w:r>
            <w:r w:rsidRPr="00966653">
              <w:rPr>
                <w:sz w:val="32"/>
                <w:szCs w:val="32"/>
              </w:rPr>
              <w:tab/>
            </w:r>
            <w:r w:rsidRPr="00966653">
              <w:rPr>
                <w:b/>
                <w:bCs/>
                <w:sz w:val="28"/>
                <w:szCs w:val="28"/>
              </w:rPr>
              <w:t>Create and maintain supportive and safe learning environments</w:t>
            </w: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360" w:lineRule="auto"/>
              <w:rPr>
                <w:b/>
                <w:bCs/>
              </w:rPr>
            </w:pPr>
            <w:r w:rsidRPr="00966653">
              <w:rPr>
                <w:b/>
                <w:bCs/>
              </w:rPr>
              <w:t>In relation to the pre-service teacher’s experience and the professional experience context , the pre-service teacher: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3"/>
            </w:pPr>
            <w:r w:rsidRPr="00966653">
              <w:t>Plans and implements safe learning activities that are supported by formal risk assessments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3"/>
            </w:pPr>
            <w:r w:rsidRPr="00966653">
              <w:t xml:space="preserve">Supports inclusive student participation and engagement across all learning experiences 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3"/>
            </w:pPr>
            <w:r w:rsidRPr="00966653">
              <w:t>Integrates a range of effective behaviour management strategies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3"/>
            </w:pPr>
            <w:r w:rsidRPr="00966653">
              <w:t>Organises effective classroom activities including clear instructions and efficient  equipment distribution and collection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17" w:hanging="283"/>
            </w:pPr>
            <w:r w:rsidRPr="00966653">
              <w:t xml:space="preserve">Models and instructs in the safe, responsible and ethical use of ICTs </w:t>
            </w:r>
          </w:p>
        </w:tc>
      </w:tr>
      <w:tr w:rsidR="005D435A" w:rsidRPr="00966653" w:rsidTr="005D435A">
        <w:trPr>
          <w:trHeight w:val="270"/>
        </w:trPr>
        <w:tc>
          <w:tcPr>
            <w:tcW w:w="3529" w:type="dxa"/>
            <w:gridSpan w:val="6"/>
            <w:tcBorders>
              <w:lef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Excelling</w:t>
            </w:r>
          </w:p>
        </w:tc>
        <w:tc>
          <w:tcPr>
            <w:tcW w:w="3530" w:type="dxa"/>
            <w:gridSpan w:val="6"/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Satisfactory</w:t>
            </w:r>
          </w:p>
        </w:tc>
        <w:tc>
          <w:tcPr>
            <w:tcW w:w="3537" w:type="dxa"/>
            <w:gridSpan w:val="4"/>
            <w:tcBorders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Unsatisfactory</w:t>
            </w:r>
          </w:p>
        </w:tc>
      </w:tr>
      <w:tr w:rsidR="005D435A" w:rsidRPr="00966653" w:rsidTr="005D435A">
        <w:trPr>
          <w:trHeight w:val="270"/>
        </w:trPr>
        <w:tc>
          <w:tcPr>
            <w:tcW w:w="1176" w:type="dxa"/>
            <w:gridSpan w:val="2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5D435A" w:rsidRPr="00966653" w:rsidRDefault="005D435A" w:rsidP="00B9510C">
            <w:pPr>
              <w:spacing w:before="120" w:after="120" w:line="240" w:lineRule="auto"/>
              <w:rPr>
                <w:sz w:val="32"/>
                <w:szCs w:val="32"/>
              </w:rPr>
            </w:pPr>
            <w:r w:rsidRPr="00966653">
              <w:rPr>
                <w:sz w:val="32"/>
                <w:szCs w:val="32"/>
              </w:rPr>
              <w:t>Standard 5</w:t>
            </w:r>
            <w:r w:rsidRPr="00966653">
              <w:rPr>
                <w:sz w:val="32"/>
                <w:szCs w:val="32"/>
              </w:rPr>
              <w:tab/>
            </w:r>
            <w:r w:rsidRPr="00966653">
              <w:rPr>
                <w:sz w:val="32"/>
                <w:szCs w:val="32"/>
              </w:rPr>
              <w:tab/>
            </w:r>
            <w:r w:rsidRPr="00966653">
              <w:rPr>
                <w:b/>
                <w:bCs/>
                <w:sz w:val="32"/>
                <w:szCs w:val="32"/>
              </w:rPr>
              <w:t>Assess, provide feedback and report on student learning</w:t>
            </w: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360" w:lineRule="auto"/>
              <w:rPr>
                <w:b/>
                <w:bCs/>
              </w:rPr>
            </w:pPr>
            <w:r w:rsidRPr="00966653">
              <w:rPr>
                <w:b/>
                <w:bCs/>
              </w:rPr>
              <w:t>In relation to the pre-service teacher’s experience and the professional experience context , the pre-service teacher: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3"/>
            </w:pPr>
            <w:r w:rsidRPr="00966653">
              <w:t>Provides timely and specific feedback to students on their learning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3"/>
            </w:pPr>
            <w:r w:rsidRPr="00966653">
              <w:lastRenderedPageBreak/>
              <w:t>Understands and demonstrates a range of formative and summative assessment strategies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3"/>
            </w:pPr>
            <w:r w:rsidRPr="00966653">
              <w:t>Makes consistent and comparable judgements, and understands moderation processes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3"/>
            </w:pPr>
            <w:r w:rsidRPr="00966653">
              <w:t>Interprets assessment data to evaluate student learning and modify teaching practices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3"/>
            </w:pPr>
            <w:r w:rsidRPr="00966653">
              <w:t>Understands the importance of keeping reliable records and identifies a range of strategies for reporting  to students and parents/carers</w:t>
            </w:r>
          </w:p>
        </w:tc>
      </w:tr>
      <w:tr w:rsidR="005D435A" w:rsidRPr="00966653" w:rsidTr="005D435A">
        <w:trPr>
          <w:trHeight w:val="270"/>
        </w:trPr>
        <w:tc>
          <w:tcPr>
            <w:tcW w:w="3529" w:type="dxa"/>
            <w:gridSpan w:val="6"/>
            <w:tcBorders>
              <w:lef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lastRenderedPageBreak/>
              <w:t>Excelling</w:t>
            </w:r>
          </w:p>
        </w:tc>
        <w:tc>
          <w:tcPr>
            <w:tcW w:w="3530" w:type="dxa"/>
            <w:gridSpan w:val="6"/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Satisfactory</w:t>
            </w:r>
          </w:p>
        </w:tc>
        <w:tc>
          <w:tcPr>
            <w:tcW w:w="3537" w:type="dxa"/>
            <w:gridSpan w:val="4"/>
            <w:tcBorders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Unsatisfactory</w:t>
            </w:r>
          </w:p>
        </w:tc>
      </w:tr>
      <w:tr w:rsidR="005D435A" w:rsidRPr="00966653" w:rsidTr="005D435A">
        <w:trPr>
          <w:trHeight w:val="270"/>
        </w:trPr>
        <w:tc>
          <w:tcPr>
            <w:tcW w:w="1176" w:type="dxa"/>
            <w:gridSpan w:val="2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240" w:lineRule="auto"/>
              <w:rPr>
                <w:b/>
                <w:bCs/>
                <w:i/>
                <w:iCs/>
                <w:color w:val="C00000"/>
              </w:rPr>
            </w:pPr>
            <w:r w:rsidRPr="00966653">
              <w:t>Comments on Professional Practice</w:t>
            </w:r>
          </w:p>
          <w:p w:rsidR="004D2FD6" w:rsidRPr="00966653" w:rsidRDefault="004D2FD6" w:rsidP="00B9510C">
            <w:pPr>
              <w:spacing w:before="120" w:after="120" w:line="240" w:lineRule="auto"/>
              <w:rPr>
                <w:b/>
                <w:bCs/>
                <w:i/>
                <w:iCs/>
                <w:color w:val="C00000"/>
              </w:rPr>
            </w:pP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240" w:lineRule="auto"/>
              <w:rPr>
                <w:sz w:val="40"/>
                <w:szCs w:val="40"/>
              </w:rPr>
            </w:pPr>
            <w:r w:rsidRPr="00966653">
              <w:rPr>
                <w:b/>
                <w:bCs/>
                <w:sz w:val="40"/>
                <w:szCs w:val="40"/>
              </w:rPr>
              <w:t>Professional Engagement</w:t>
            </w: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5D435A" w:rsidRPr="00966653" w:rsidRDefault="005D435A" w:rsidP="00B9510C">
            <w:pPr>
              <w:spacing w:before="120" w:after="120" w:line="240" w:lineRule="auto"/>
              <w:rPr>
                <w:sz w:val="32"/>
                <w:szCs w:val="32"/>
              </w:rPr>
            </w:pPr>
            <w:r w:rsidRPr="00966653">
              <w:rPr>
                <w:sz w:val="32"/>
                <w:szCs w:val="32"/>
              </w:rPr>
              <w:t>Standard 6</w:t>
            </w:r>
            <w:r w:rsidRPr="00966653">
              <w:rPr>
                <w:sz w:val="32"/>
                <w:szCs w:val="32"/>
              </w:rPr>
              <w:tab/>
            </w:r>
            <w:r w:rsidRPr="00966653">
              <w:rPr>
                <w:b/>
                <w:bCs/>
                <w:sz w:val="32"/>
                <w:szCs w:val="32"/>
              </w:rPr>
              <w:t xml:space="preserve"> </w:t>
            </w:r>
            <w:r w:rsidRPr="00966653">
              <w:rPr>
                <w:b/>
                <w:bCs/>
                <w:sz w:val="32"/>
                <w:szCs w:val="32"/>
              </w:rPr>
              <w:tab/>
              <w:t>Engage in professional learning</w:t>
            </w: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360" w:lineRule="auto"/>
              <w:rPr>
                <w:b/>
                <w:bCs/>
              </w:rPr>
            </w:pPr>
            <w:r w:rsidRPr="00966653">
              <w:rPr>
                <w:b/>
                <w:bCs/>
              </w:rPr>
              <w:t>In relation to the pre-service teacher’s experience and the professional experience context , the pre-service teacher: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17" w:hanging="283"/>
            </w:pPr>
            <w:r w:rsidRPr="00966653">
              <w:t>Seeks and applies feedback from supervisors to improve teaching practices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318" w:hanging="284"/>
            </w:pPr>
            <w:r w:rsidRPr="00966653">
              <w:t>Develops and shares professional knowledge including participation in professional conversations</w:t>
            </w:r>
          </w:p>
        </w:tc>
      </w:tr>
      <w:tr w:rsidR="005D435A" w:rsidRPr="00966653" w:rsidTr="005D435A">
        <w:trPr>
          <w:trHeight w:val="270"/>
        </w:trPr>
        <w:tc>
          <w:tcPr>
            <w:tcW w:w="3529" w:type="dxa"/>
            <w:gridSpan w:val="6"/>
            <w:tcBorders>
              <w:lef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Excelling</w:t>
            </w:r>
          </w:p>
        </w:tc>
        <w:tc>
          <w:tcPr>
            <w:tcW w:w="3530" w:type="dxa"/>
            <w:gridSpan w:val="6"/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Satisfactory</w:t>
            </w:r>
          </w:p>
        </w:tc>
        <w:tc>
          <w:tcPr>
            <w:tcW w:w="3537" w:type="dxa"/>
            <w:gridSpan w:val="4"/>
            <w:tcBorders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Unsatisfactory</w:t>
            </w:r>
          </w:p>
        </w:tc>
      </w:tr>
      <w:tr w:rsidR="005D435A" w:rsidRPr="00966653" w:rsidTr="005D435A">
        <w:trPr>
          <w:trHeight w:val="270"/>
        </w:trPr>
        <w:tc>
          <w:tcPr>
            <w:tcW w:w="1176" w:type="dxa"/>
            <w:gridSpan w:val="2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5D435A" w:rsidRPr="00966653" w:rsidRDefault="005D435A" w:rsidP="00B9510C">
            <w:pPr>
              <w:spacing w:before="120" w:after="120" w:line="240" w:lineRule="auto"/>
              <w:rPr>
                <w:sz w:val="32"/>
                <w:szCs w:val="32"/>
              </w:rPr>
            </w:pPr>
            <w:r w:rsidRPr="00966653">
              <w:rPr>
                <w:sz w:val="32"/>
                <w:szCs w:val="32"/>
              </w:rPr>
              <w:t>Standard 7</w:t>
            </w:r>
            <w:r w:rsidRPr="00966653">
              <w:rPr>
                <w:sz w:val="32"/>
                <w:szCs w:val="32"/>
              </w:rPr>
              <w:tab/>
            </w:r>
            <w:r w:rsidRPr="00966653">
              <w:rPr>
                <w:sz w:val="32"/>
                <w:szCs w:val="32"/>
              </w:rPr>
              <w:tab/>
            </w:r>
            <w:r w:rsidRPr="00966653">
              <w:rPr>
                <w:b/>
                <w:bCs/>
                <w:sz w:val="28"/>
                <w:szCs w:val="28"/>
              </w:rPr>
              <w:t>Engage professionally with colleagues, parents/carers and the</w:t>
            </w:r>
            <w:r w:rsidRPr="00966653">
              <w:rPr>
                <w:b/>
                <w:bCs/>
                <w:sz w:val="28"/>
                <w:szCs w:val="28"/>
              </w:rPr>
              <w:br/>
            </w:r>
            <w:r w:rsidRPr="00966653">
              <w:rPr>
                <w:b/>
                <w:bCs/>
                <w:sz w:val="28"/>
                <w:szCs w:val="28"/>
              </w:rPr>
              <w:tab/>
            </w:r>
            <w:r w:rsidRPr="00966653">
              <w:rPr>
                <w:b/>
                <w:bCs/>
                <w:sz w:val="28"/>
                <w:szCs w:val="28"/>
              </w:rPr>
              <w:tab/>
            </w:r>
            <w:r w:rsidRPr="00966653">
              <w:rPr>
                <w:b/>
                <w:bCs/>
                <w:sz w:val="28"/>
                <w:szCs w:val="28"/>
              </w:rPr>
              <w:tab/>
              <w:t>community</w:t>
            </w: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360" w:lineRule="auto"/>
              <w:rPr>
                <w:b/>
                <w:bCs/>
              </w:rPr>
            </w:pPr>
            <w:r w:rsidRPr="00966653">
              <w:rPr>
                <w:b/>
                <w:bCs/>
              </w:rPr>
              <w:t>In relation to the pre-service teacher’s experience and the professional experience context , the pre-service teacher: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3"/>
            </w:pPr>
            <w:r w:rsidRPr="00966653">
              <w:t>Displays ethical behaviour and complies with school policies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17" w:hanging="283"/>
            </w:pPr>
            <w:r w:rsidRPr="00966653">
              <w:t>Engages with the parents/carers and the community</w:t>
            </w:r>
          </w:p>
        </w:tc>
      </w:tr>
      <w:tr w:rsidR="005D435A" w:rsidRPr="00966653" w:rsidTr="005D435A">
        <w:trPr>
          <w:trHeight w:val="270"/>
        </w:trPr>
        <w:tc>
          <w:tcPr>
            <w:tcW w:w="3529" w:type="dxa"/>
            <w:gridSpan w:val="6"/>
            <w:tcBorders>
              <w:lef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Excelling</w:t>
            </w:r>
          </w:p>
        </w:tc>
        <w:tc>
          <w:tcPr>
            <w:tcW w:w="3530" w:type="dxa"/>
            <w:gridSpan w:val="6"/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Satisfactory</w:t>
            </w:r>
          </w:p>
        </w:tc>
        <w:tc>
          <w:tcPr>
            <w:tcW w:w="3537" w:type="dxa"/>
            <w:gridSpan w:val="4"/>
            <w:tcBorders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Unsatisfactory</w:t>
            </w:r>
          </w:p>
        </w:tc>
      </w:tr>
      <w:tr w:rsidR="005D435A" w:rsidRPr="00966653" w:rsidTr="005D435A">
        <w:trPr>
          <w:trHeight w:val="270"/>
        </w:trPr>
        <w:tc>
          <w:tcPr>
            <w:tcW w:w="113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240" w:lineRule="auto"/>
            </w:pPr>
            <w:r w:rsidRPr="00966653">
              <w:lastRenderedPageBreak/>
              <w:t>Comments on Professional Engagement</w:t>
            </w:r>
          </w:p>
          <w:p w:rsidR="004D2FD6" w:rsidRPr="00966653" w:rsidRDefault="004D2FD6" w:rsidP="00B9510C">
            <w:pPr>
              <w:spacing w:before="120" w:after="120" w:line="240" w:lineRule="auto"/>
              <w:rPr>
                <w:b/>
                <w:bCs/>
                <w:i/>
                <w:iCs/>
                <w:color w:val="C00000"/>
              </w:rPr>
            </w:pP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240" w:lineRule="auto"/>
              <w:rPr>
                <w:sz w:val="40"/>
                <w:szCs w:val="40"/>
              </w:rPr>
            </w:pPr>
            <w:r w:rsidRPr="00966653">
              <w:rPr>
                <w:b/>
                <w:bCs/>
                <w:sz w:val="40"/>
                <w:szCs w:val="40"/>
              </w:rPr>
              <w:t>Professional Behaviour</w:t>
            </w: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5D435A" w:rsidRPr="00966653" w:rsidRDefault="005D435A" w:rsidP="00B9510C">
            <w:pPr>
              <w:spacing w:before="120" w:after="120"/>
              <w:rPr>
                <w:sz w:val="32"/>
                <w:szCs w:val="32"/>
              </w:rPr>
            </w:pPr>
            <w:r w:rsidRPr="00966653">
              <w:rPr>
                <w:sz w:val="32"/>
                <w:szCs w:val="32"/>
              </w:rPr>
              <w:t>Criterion</w:t>
            </w:r>
            <w:r w:rsidRPr="00966653">
              <w:rPr>
                <w:sz w:val="32"/>
                <w:szCs w:val="32"/>
              </w:rPr>
              <w:tab/>
            </w:r>
            <w:r w:rsidRPr="00966653">
              <w:rPr>
                <w:b/>
                <w:bCs/>
                <w:sz w:val="32"/>
                <w:szCs w:val="32"/>
              </w:rPr>
              <w:t xml:space="preserve"> </w:t>
            </w:r>
            <w:r w:rsidRPr="00966653">
              <w:rPr>
                <w:b/>
                <w:bCs/>
                <w:sz w:val="32"/>
                <w:szCs w:val="32"/>
              </w:rPr>
              <w:tab/>
              <w:t>Develop and display professional behaviours</w:t>
            </w:r>
            <w:r w:rsidRPr="00966653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360" w:lineRule="auto"/>
              <w:rPr>
                <w:b/>
                <w:bCs/>
              </w:rPr>
            </w:pPr>
            <w:r w:rsidRPr="00966653">
              <w:rPr>
                <w:b/>
                <w:bCs/>
              </w:rPr>
              <w:t>In relation to the pre-service teacher’s experience and the professional experience context , the pre-service teacher: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284" w:hanging="284"/>
            </w:pPr>
            <w:r w:rsidRPr="00966653">
              <w:t>Models accepted professional behaviour including personal presentation, preparation, punctuality and attendance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284" w:hanging="284"/>
            </w:pPr>
            <w:r w:rsidRPr="00966653">
              <w:t xml:space="preserve">Exhibits independence, initiative and flexibility in the school environment 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284" w:hanging="284"/>
            </w:pPr>
            <w:r w:rsidRPr="00966653">
              <w:t>Interacts and works respectfully with teachers, ancillary staff, students and others</w:t>
            </w:r>
          </w:p>
          <w:p w:rsidR="005D435A" w:rsidRPr="00966653" w:rsidRDefault="005D435A" w:rsidP="005D435A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284" w:hanging="284"/>
            </w:pPr>
            <w:r w:rsidRPr="00966653">
              <w:t>Participates in co- and extra-curricular activities including staff meetings, student-free days, playground duty, school sport, camps and other events</w:t>
            </w:r>
          </w:p>
        </w:tc>
      </w:tr>
      <w:tr w:rsidR="005D435A" w:rsidRPr="00966653" w:rsidTr="005D435A">
        <w:trPr>
          <w:trHeight w:val="270"/>
        </w:trPr>
        <w:tc>
          <w:tcPr>
            <w:tcW w:w="3532" w:type="dxa"/>
            <w:gridSpan w:val="6"/>
            <w:tcBorders>
              <w:lef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Excelling</w:t>
            </w:r>
          </w:p>
        </w:tc>
        <w:tc>
          <w:tcPr>
            <w:tcW w:w="3532" w:type="dxa"/>
            <w:gridSpan w:val="6"/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Satisfactory</w:t>
            </w:r>
          </w:p>
        </w:tc>
        <w:tc>
          <w:tcPr>
            <w:tcW w:w="3532" w:type="dxa"/>
            <w:gridSpan w:val="4"/>
            <w:tcBorders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653">
              <w:rPr>
                <w:sz w:val="28"/>
                <w:szCs w:val="28"/>
              </w:rPr>
              <w:t>Unsatisfactory</w:t>
            </w:r>
          </w:p>
        </w:tc>
      </w:tr>
      <w:tr w:rsidR="005D435A" w:rsidRPr="00966653" w:rsidTr="005D435A">
        <w:trPr>
          <w:trHeight w:val="270"/>
        </w:trPr>
        <w:tc>
          <w:tcPr>
            <w:tcW w:w="1132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lef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D435A" w:rsidRPr="00966653" w:rsidRDefault="005D435A" w:rsidP="00B9510C">
            <w:pPr>
              <w:spacing w:before="240" w:after="24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240" w:lineRule="auto"/>
            </w:pPr>
            <w:r w:rsidRPr="00966653">
              <w:t>Comments on Professional Behaviour</w:t>
            </w:r>
          </w:p>
          <w:p w:rsidR="004D2FD6" w:rsidRPr="00966653" w:rsidRDefault="004D2FD6" w:rsidP="00B9510C">
            <w:pPr>
              <w:spacing w:before="120" w:after="120" w:line="240" w:lineRule="auto"/>
              <w:rPr>
                <w:b/>
                <w:bCs/>
                <w:i/>
                <w:iCs/>
                <w:color w:val="C00000"/>
              </w:rPr>
            </w:pP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240" w:lineRule="auto"/>
            </w:pPr>
            <w:r w:rsidRPr="00966653">
              <w:lastRenderedPageBreak/>
              <w:t>Additional comments (optional)</w:t>
            </w:r>
          </w:p>
          <w:p w:rsidR="004D2FD6" w:rsidRPr="002F63B5" w:rsidRDefault="004D2FD6" w:rsidP="00B9510C">
            <w:pPr>
              <w:spacing w:before="120" w:after="120" w:line="240" w:lineRule="auto"/>
              <w:rPr>
                <w:b/>
                <w:i/>
                <w:color w:val="C00000"/>
              </w:rPr>
            </w:pPr>
          </w:p>
        </w:tc>
      </w:tr>
      <w:tr w:rsidR="005D435A" w:rsidRPr="00966653" w:rsidTr="005D435A">
        <w:tc>
          <w:tcPr>
            <w:tcW w:w="1059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35A" w:rsidRPr="00966653" w:rsidRDefault="005D435A" w:rsidP="00B9510C">
            <w:pPr>
              <w:spacing w:before="120" w:after="120" w:line="240" w:lineRule="auto"/>
            </w:pPr>
            <w:r w:rsidRPr="00966653">
              <w:t>Pre-Service Teacher comments</w:t>
            </w:r>
          </w:p>
          <w:p w:rsidR="004D2FD6" w:rsidRPr="002F63B5" w:rsidRDefault="004D2FD6" w:rsidP="00B9510C">
            <w:pPr>
              <w:spacing w:before="120" w:after="120" w:line="240" w:lineRule="auto"/>
              <w:rPr>
                <w:b/>
                <w:i/>
                <w:color w:val="0070C0"/>
              </w:rPr>
            </w:pPr>
            <w:bookmarkStart w:id="0" w:name="_GoBack"/>
            <w:bookmarkEnd w:id="0"/>
          </w:p>
        </w:tc>
      </w:tr>
    </w:tbl>
    <w:p w:rsidR="0010719B" w:rsidRDefault="008F397D"/>
    <w:sectPr w:rsidR="0010719B" w:rsidSect="005D4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4EDC"/>
    <w:multiLevelType w:val="hybridMultilevel"/>
    <w:tmpl w:val="2638B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DA2F9A"/>
    <w:multiLevelType w:val="hybridMultilevel"/>
    <w:tmpl w:val="E0049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5A"/>
    <w:rsid w:val="00004779"/>
    <w:rsid w:val="00190093"/>
    <w:rsid w:val="001A2DA6"/>
    <w:rsid w:val="001A6E5A"/>
    <w:rsid w:val="001B392E"/>
    <w:rsid w:val="001C493F"/>
    <w:rsid w:val="002F63B5"/>
    <w:rsid w:val="004D2FD6"/>
    <w:rsid w:val="005D435A"/>
    <w:rsid w:val="00766343"/>
    <w:rsid w:val="007D037D"/>
    <w:rsid w:val="00985730"/>
    <w:rsid w:val="00AB6E88"/>
    <w:rsid w:val="00B729C5"/>
    <w:rsid w:val="00C9042A"/>
    <w:rsid w:val="00EF6AD1"/>
    <w:rsid w:val="00F0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81650-8EE6-4750-96A8-E02BB062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5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43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Monsen</dc:creator>
  <cp:lastModifiedBy>Sue Monsen</cp:lastModifiedBy>
  <cp:revision>2</cp:revision>
  <cp:lastPrinted>2014-06-25T00:57:00Z</cp:lastPrinted>
  <dcterms:created xsi:type="dcterms:W3CDTF">2017-05-20T01:37:00Z</dcterms:created>
  <dcterms:modified xsi:type="dcterms:W3CDTF">2017-05-20T01:37:00Z</dcterms:modified>
</cp:coreProperties>
</file>